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曲靖师范学院202</w:t>
      </w:r>
      <w:r>
        <w:rPr>
          <w:rFonts w:ascii="方正小标宋简体" w:hAnsi="方正小标宋简体" w:eastAsia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月份政治理论学习安排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月份政治理论学习有关事项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、学习内容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习近平：新时代新征程中国共产党的使命任务</w:t>
      </w:r>
    </w:p>
    <w:p>
      <w:pPr>
        <w:spacing w:line="560" w:lineRule="exact"/>
        <w:ind w:firstLine="420" w:firstLineChars="2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"https://cn.chinadaily.com.cn/a/202406/30/WS668110cea3107cd55d269390.html"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https://cn.chinadaily.com.cn/a/202406/30/WS668110cea3107cd55d269390.html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ascii="仿宋" w:hAnsi="仿宋" w:eastAsia="仿宋" w:cs="Helvetica"/>
          <w:color w:val="333333"/>
          <w:kern w:val="36"/>
          <w:sz w:val="32"/>
          <w:szCs w:val="32"/>
        </w:rPr>
        <w:t>习近平：开创我国高质量发展新局面</w:t>
      </w:r>
    </w:p>
    <w:p>
      <w:pPr>
        <w:spacing w:line="560" w:lineRule="exact"/>
        <w:ind w:firstLine="420" w:firstLineChars="2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"https://www.xuexi.cn/lgpage/detail/index.html?id=9965266796218313271&amp;item_id=9965266796218313271"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https://www.xuexi.cn/lgpage/detail/index.html?id=9965266796218313271&amp;item_id=9965266796218313271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习近平：在全国科技大会、国家科学技术奖励大会、两院院士大会上的讲话</w:t>
      </w:r>
    </w:p>
    <w:p>
      <w:pPr>
        <w:spacing w:line="560" w:lineRule="exact"/>
        <w:ind w:firstLine="420" w:firstLineChars="2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"https://www.xuexi.cn/lgpage/detail/index.html?id=9514564272742001130&amp;item_id=9514564272742001130"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https://www.xuexi.cn/lgpage/detail/index.html?id=9514564272742001130&amp;item_id=9514564272742001130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仿宋" w:hAnsi="仿宋" w:eastAsia="仿宋" w:cs="Helvetica"/>
          <w:bCs/>
          <w:color w:val="000000"/>
          <w:sz w:val="32"/>
          <w:szCs w:val="32"/>
        </w:rPr>
        <w:t>习近平在中共中央政治局第十五次集体学习时强调 贯彻落实新时代党的建设总要求 进一步健全全面从严治党体系</w:t>
      </w:r>
    </w:p>
    <w:p>
      <w:pPr>
        <w:spacing w:line="560" w:lineRule="exact"/>
        <w:ind w:firstLine="420" w:firstLineChars="2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"http://www.news.cn/politics/leaders/20240628/4ebe8f7bb5954be8883c0b9063a84270/c.html"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http://www.news.cn/politics/leaders/20240628/4ebe8f7bb5954be8883c0b9063a84270/c.html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二、要求与说明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1.上述学习内容供各单位全体教职员工开展政治理论学习使用，按照每周开展一次集中学习，每月开展一次党的创新理论学习的要求，由各单位结合实际抓好统筹落实。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/>
          <w:sz w:val="32"/>
          <w:szCs w:val="32"/>
        </w:rPr>
        <w:t>详细记录政治理论学习情况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学习参考资料请关注</w:t>
      </w:r>
      <w:r>
        <w:rPr>
          <w:rFonts w:hint="eastAsia" w:ascii="仿宋" w:hAnsi="仿宋" w:eastAsia="仿宋" w:cstheme="minorBidi"/>
          <w:sz w:val="32"/>
          <w:szCs w:val="32"/>
        </w:rPr>
        <w:t>共产党员网、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全国高校思想政治工作网、求是网、</w:t>
      </w:r>
      <w:r>
        <w:rPr>
          <w:rFonts w:hint="eastAsia" w:ascii="仿宋" w:hAnsi="仿宋" w:eastAsia="仿宋"/>
          <w:sz w:val="32"/>
          <w:szCs w:val="32"/>
        </w:rPr>
        <w:t>“学习强国”等。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党委宣传部</w:t>
      </w:r>
    </w:p>
    <w:p>
      <w:pPr>
        <w:spacing w:line="560" w:lineRule="exact"/>
        <w:ind w:left="3200" w:hanging="3200" w:hangingChars="10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9417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ZWQ3Mzg2MmQ1MDZmMDEzZDM4ODYwZjhiM2JjNDkifQ=="/>
  </w:docVars>
  <w:rsids>
    <w:rsidRoot w:val="1D9961BE"/>
    <w:rsid w:val="1D9961BE"/>
    <w:rsid w:val="64A2269D"/>
    <w:rsid w:val="7DF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529</Characters>
  <Lines>0</Lines>
  <Paragraphs>0</Paragraphs>
  <TotalTime>0</TotalTime>
  <ScaleCrop>false</ScaleCrop>
  <LinksUpToDate>false</LinksUpToDate>
  <CharactersWithSpaces>540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2024-06-28T02:55:00Z</dcterms:created>
  <dc:creator>hp</dc:creator>
  <cp:lastModifiedBy>周丽</cp:lastModifiedBy>
  <dcterms:modified xsi:type="dcterms:W3CDTF">2024-07-01T07:23:11Z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885B0A475F074DDB89BAC039D3D92F6A_11</vt:lpwstr>
  </property>
</Properties>
</file>